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33659D5F" w:rsidR="00862A98" w:rsidRPr="00F567E3" w:rsidRDefault="008C2CF2" w:rsidP="00862A98">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TableGrid"/>
        <w:tblW w:w="13174" w:type="dxa"/>
        <w:tblLook w:val="04A0" w:firstRow="1" w:lastRow="0" w:firstColumn="1" w:lastColumn="0" w:noHBand="0" w:noVBand="1"/>
      </w:tblPr>
      <w:tblGrid>
        <w:gridCol w:w="527"/>
        <w:gridCol w:w="7892"/>
        <w:gridCol w:w="4755"/>
      </w:tblGrid>
      <w:tr w:rsidR="005A3137" w:rsidRPr="00F567E3" w14:paraId="7D9653B5" w14:textId="3A3BFA00" w:rsidTr="002C01AC">
        <w:trPr>
          <w:trHeight w:val="376"/>
        </w:trPr>
        <w:tc>
          <w:tcPr>
            <w:tcW w:w="527"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7892"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4755"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5A3137" w:rsidRPr="006A7729" w14:paraId="08022AA4" w14:textId="7AF82F34" w:rsidTr="002C01AC">
        <w:trPr>
          <w:trHeight w:val="2231"/>
        </w:trPr>
        <w:tc>
          <w:tcPr>
            <w:tcW w:w="527" w:type="dxa"/>
          </w:tcPr>
          <w:p w14:paraId="0B1650B3" w14:textId="7BD961BF" w:rsidR="005A3137" w:rsidRPr="00F567E3" w:rsidRDefault="0027647F" w:rsidP="00862A98">
            <w:pPr>
              <w:jc w:val="center"/>
              <w:rPr>
                <w:rFonts w:ascii="Arial" w:hAnsi="Arial" w:cs="Arial"/>
                <w:sz w:val="20"/>
                <w:szCs w:val="20"/>
                <w:lang w:val="lt-LT"/>
              </w:rPr>
            </w:pPr>
            <w:r>
              <w:rPr>
                <w:rFonts w:ascii="Arial" w:hAnsi="Arial" w:cs="Arial"/>
                <w:sz w:val="20"/>
                <w:szCs w:val="20"/>
                <w:lang w:val="lt-LT"/>
              </w:rPr>
              <w:t>1.</w:t>
            </w:r>
          </w:p>
        </w:tc>
        <w:tc>
          <w:tcPr>
            <w:tcW w:w="7892" w:type="dxa"/>
            <w:tcBorders>
              <w:bottom w:val="nil"/>
            </w:tcBorders>
          </w:tcPr>
          <w:p w14:paraId="0ED641AB" w14:textId="59146E7B" w:rsidR="005A3137" w:rsidRPr="00994E3E" w:rsidRDefault="008F37C2" w:rsidP="00994E3E">
            <w:pPr>
              <w:keepNext/>
              <w:spacing w:before="120"/>
              <w:rPr>
                <w:rFonts w:ascii="Arial" w:hAnsi="Arial" w:cs="Arial"/>
                <w:sz w:val="20"/>
                <w:szCs w:val="20"/>
                <w:lang w:val="lt-LT"/>
              </w:rPr>
            </w:pPr>
            <w:r>
              <w:rPr>
                <w:rFonts w:ascii="Arial" w:hAnsi="Arial" w:cs="Arial"/>
                <w:sz w:val="20"/>
                <w:szCs w:val="20"/>
                <w:lang w:val="lt-LT"/>
              </w:rPr>
              <w:t>Nuomojama</w:t>
            </w:r>
            <w:r w:rsidR="005A3137" w:rsidRPr="00F567E3">
              <w:rPr>
                <w:rFonts w:ascii="Arial" w:hAnsi="Arial" w:cs="Arial"/>
                <w:color w:val="FF0000"/>
                <w:sz w:val="20"/>
                <w:szCs w:val="20"/>
                <w:lang w:val="lt-LT"/>
              </w:rPr>
              <w:t xml:space="preserve"> </w:t>
            </w:r>
            <w:r w:rsidR="005A3137" w:rsidRPr="00D51526">
              <w:rPr>
                <w:rFonts w:ascii="Arial" w:hAnsi="Arial" w:cs="Arial"/>
                <w:color w:val="000000" w:themeColor="text1"/>
                <w:sz w:val="20"/>
                <w:szCs w:val="20"/>
                <w:lang w:val="lt-LT"/>
              </w:rPr>
              <w:t>prekė</w:t>
            </w:r>
            <w:r w:rsidR="005A3137" w:rsidRPr="00F567E3">
              <w:rPr>
                <w:rFonts w:ascii="Arial" w:hAnsi="Arial" w:cs="Arial"/>
                <w:color w:val="FF0000"/>
                <w:sz w:val="20"/>
                <w:szCs w:val="20"/>
                <w:lang w:val="lt-LT"/>
              </w:rPr>
              <w:t xml:space="preserve"> </w:t>
            </w:r>
            <w:r w:rsidR="005A3137" w:rsidRPr="00F567E3">
              <w:rPr>
                <w:rFonts w:ascii="Arial" w:hAnsi="Arial" w:cs="Arial"/>
                <w:sz w:val="20"/>
                <w:szCs w:val="20"/>
                <w:lang w:val="lt-LT"/>
              </w:rPr>
              <w:t>turi atitikti šiuos minimalius aplinkos apsaugos kriterijus:</w:t>
            </w:r>
          </w:p>
          <w:p w14:paraId="4CA1F88A" w14:textId="77777777" w:rsidR="005A3137" w:rsidRPr="00F567E3" w:rsidRDefault="005A3137" w:rsidP="00BF06A0">
            <w:pPr>
              <w:keepNext/>
              <w:spacing w:after="60"/>
              <w:rPr>
                <w:rFonts w:ascii="Arial" w:hAnsi="Arial" w:cs="Arial"/>
                <w:color w:val="FF0000"/>
                <w:sz w:val="8"/>
                <w:szCs w:val="8"/>
                <w:lang w:val="lt-LT"/>
              </w:rPr>
            </w:pPr>
          </w:p>
          <w:p w14:paraId="0DD76322" w14:textId="77777777" w:rsidR="005A3137" w:rsidRPr="00994E3E" w:rsidRDefault="008565E4" w:rsidP="00DE3FBB">
            <w:pPr>
              <w:pStyle w:val="ListParagraph"/>
              <w:keepNext/>
              <w:numPr>
                <w:ilvl w:val="0"/>
                <w:numId w:val="2"/>
              </w:numPr>
              <w:jc w:val="both"/>
              <w:rPr>
                <w:rFonts w:ascii="Arial" w:hAnsi="Arial" w:cs="Arial"/>
                <w:sz w:val="20"/>
                <w:szCs w:val="20"/>
                <w:lang w:val="lt-LT"/>
              </w:rPr>
            </w:pPr>
            <w:r w:rsidRPr="00994E3E">
              <w:rPr>
                <w:rFonts w:ascii="Arial" w:hAnsi="Arial" w:cs="Arial"/>
                <w:sz w:val="20"/>
                <w:szCs w:val="20"/>
                <w:lang w:val="lt-LT"/>
              </w:rPr>
              <w:t>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efektyvumo klasių (prieinamų Lietuvos Respublikos rinkoje), nustatytų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12BCCF5F" w14:textId="77777777" w:rsidR="00DE3FBB" w:rsidRPr="00994E3E" w:rsidRDefault="00DE3FBB" w:rsidP="00DE3FBB">
            <w:pPr>
              <w:pStyle w:val="ListParagraph"/>
              <w:keepNext/>
              <w:numPr>
                <w:ilvl w:val="0"/>
                <w:numId w:val="2"/>
              </w:numPr>
              <w:jc w:val="both"/>
              <w:rPr>
                <w:rFonts w:ascii="Arial" w:hAnsi="Arial" w:cs="Arial"/>
                <w:sz w:val="20"/>
                <w:szCs w:val="20"/>
                <w:lang w:val="lt-LT"/>
              </w:rPr>
            </w:pPr>
            <w:r w:rsidRPr="00994E3E">
              <w:rPr>
                <w:rFonts w:ascii="Arial" w:hAnsi="Arial" w:cs="Arial"/>
                <w:sz w:val="20"/>
                <w:szCs w:val="20"/>
                <w:lang w:val="lt-LT"/>
              </w:rPr>
              <w:t>Įranga turi turėti bent vieną standartinį USB C™ tipo lizdą (prievadą), skirtą keistis duomenimis ir pasižymintį atgaliniu suderinamumu su USB 2.0, atsižvelgiant į IEC 62680-1-3:2018 arba lygiavertį standartą;</w:t>
            </w:r>
          </w:p>
          <w:p w14:paraId="4448C87E" w14:textId="76BBC19A" w:rsidR="00DE3FBB" w:rsidRPr="00994E3E" w:rsidRDefault="00DE3FBB" w:rsidP="00DE3FBB">
            <w:pPr>
              <w:pStyle w:val="ListParagraph"/>
              <w:keepNext/>
              <w:numPr>
                <w:ilvl w:val="0"/>
                <w:numId w:val="2"/>
              </w:numPr>
              <w:jc w:val="both"/>
              <w:rPr>
                <w:rFonts w:ascii="Arial" w:hAnsi="Arial" w:cs="Arial"/>
                <w:sz w:val="20"/>
                <w:szCs w:val="20"/>
                <w:lang w:val="lt-LT"/>
              </w:rPr>
            </w:pPr>
            <w:r w:rsidRPr="00994E3E">
              <w:rPr>
                <w:rFonts w:ascii="Arial" w:hAnsi="Arial" w:cs="Arial"/>
                <w:sz w:val="20"/>
                <w:szCs w:val="20"/>
                <w:lang w:val="lt-LT"/>
              </w:rPr>
              <w:t xml:space="preserve">Bateriją turinčių </w:t>
            </w:r>
            <w:r w:rsidR="00E859B1" w:rsidRPr="00994E3E">
              <w:rPr>
                <w:rFonts w:ascii="Arial" w:hAnsi="Arial" w:cs="Arial"/>
                <w:sz w:val="20"/>
                <w:szCs w:val="20"/>
                <w:lang w:val="lt-LT"/>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w:t>
            </w:r>
            <w:r w:rsidR="00E15228" w:rsidRPr="00994E3E">
              <w:rPr>
                <w:rFonts w:ascii="Arial" w:hAnsi="Arial" w:cs="Arial"/>
                <w:sz w:val="20"/>
                <w:szCs w:val="20"/>
                <w:lang w:val="lt-LT"/>
              </w:rPr>
              <w:t>ą.</w:t>
            </w:r>
          </w:p>
          <w:p w14:paraId="3644C9E5" w14:textId="0D5EA1C9" w:rsidR="0096238E" w:rsidRPr="00DE3FBB" w:rsidRDefault="0096238E" w:rsidP="00DE3FBB">
            <w:pPr>
              <w:pStyle w:val="ListParagraph"/>
              <w:keepNext/>
              <w:numPr>
                <w:ilvl w:val="0"/>
                <w:numId w:val="2"/>
              </w:numPr>
              <w:jc w:val="both"/>
              <w:rPr>
                <w:rFonts w:ascii="Arial" w:hAnsi="Arial" w:cs="Arial"/>
                <w:b/>
                <w:bCs/>
                <w:sz w:val="20"/>
                <w:szCs w:val="20"/>
                <w:lang w:val="lt-LT"/>
              </w:rPr>
            </w:pPr>
            <w:r w:rsidRPr="00994E3E">
              <w:rPr>
                <w:rFonts w:ascii="Arial" w:hAnsi="Arial" w:cs="Arial"/>
                <w:sz w:val="20"/>
                <w:szCs w:val="20"/>
                <w:lang w:val="lt-LT"/>
              </w:rPr>
              <w:t>Ne mažiau kaip 50 proc. įsigyjamų planšečių turi atitikti ne žemesnę nei C taisomumo klasę, nustatytą 2023 m. birželio 16 d. Europos Komisijos deleguotajame reglamente </w:t>
            </w:r>
            <w:hyperlink r:id="rId10" w:tgtFrame="_blank" w:history="1">
              <w:r w:rsidRPr="00994E3E">
                <w:rPr>
                  <w:lang w:val="lt-LT"/>
                </w:rPr>
                <w:t>(ES) 2023/1669</w:t>
              </w:r>
            </w:hyperlink>
            <w:r w:rsidRPr="00994E3E">
              <w:rPr>
                <w:rFonts w:ascii="Arial" w:hAnsi="Arial" w:cs="Arial"/>
                <w:sz w:val="20"/>
                <w:szCs w:val="20"/>
                <w:lang w:val="lt-LT"/>
              </w:rPr>
              <w:t>, kuriuo Europos Parlamento ir Tarybos reglamentas </w:t>
            </w:r>
            <w:hyperlink r:id="rId11" w:tgtFrame="_blank" w:history="1">
              <w:r w:rsidRPr="00994E3E">
                <w:rPr>
                  <w:lang w:val="lt-LT"/>
                </w:rPr>
                <w:t>(ES) 2017/1369</w:t>
              </w:r>
            </w:hyperlink>
            <w:r w:rsidRPr="00994E3E">
              <w:rPr>
                <w:rFonts w:ascii="Arial" w:hAnsi="Arial" w:cs="Arial"/>
                <w:sz w:val="20"/>
                <w:szCs w:val="20"/>
                <w:lang w:val="lt-LT"/>
              </w:rPr>
              <w:t> papildomas nuostatomis dėl išmaniųjų telefonų ir kišeninių kompiuterių energijos vartojimo efektyvumo ženklinimo.</w:t>
            </w:r>
          </w:p>
        </w:tc>
        <w:tc>
          <w:tcPr>
            <w:tcW w:w="4755" w:type="dxa"/>
            <w:tcBorders>
              <w:bottom w:val="nil"/>
            </w:tcBorders>
          </w:tcPr>
          <w:p w14:paraId="673A7116" w14:textId="3EE133D0" w:rsidR="00767BBD" w:rsidRPr="00F567E3" w:rsidRDefault="00BF06A0" w:rsidP="00BF06A0">
            <w:pPr>
              <w:keepNext/>
              <w:spacing w:before="120"/>
              <w:jc w:val="both"/>
              <w:rPr>
                <w:rFonts w:ascii="Arial" w:hAnsi="Arial" w:cs="Arial"/>
                <w:sz w:val="20"/>
                <w:szCs w:val="20"/>
                <w:lang w:val="lt-LT"/>
              </w:rPr>
            </w:pPr>
            <w:r w:rsidRPr="00F567E3">
              <w:rPr>
                <w:rFonts w:ascii="Arial" w:hAnsi="Arial" w:cs="Arial"/>
                <w:sz w:val="20"/>
                <w:szCs w:val="20"/>
                <w:lang w:val="lt-LT"/>
              </w:rPr>
              <w:t>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arba</w:t>
            </w:r>
          </w:p>
          <w:p w14:paraId="1E37C8F7" w14:textId="137EC203" w:rsidR="00BF06A0" w:rsidRPr="00F567E3" w:rsidRDefault="00BF06A0" w:rsidP="00BF06A0">
            <w:pPr>
              <w:keepNext/>
              <w:spacing w:before="120"/>
              <w:jc w:val="both"/>
              <w:rPr>
                <w:rFonts w:ascii="Arial" w:hAnsi="Arial" w:cs="Arial"/>
                <w:sz w:val="20"/>
                <w:szCs w:val="20"/>
                <w:lang w:val="lt-LT"/>
              </w:rPr>
            </w:pPr>
            <w:r w:rsidRPr="00F567E3">
              <w:rPr>
                <w:rFonts w:ascii="Arial" w:hAnsi="Arial" w:cs="Arial"/>
                <w:sz w:val="20"/>
                <w:szCs w:val="20"/>
                <w:lang w:val="lt-LT"/>
              </w:rPr>
              <w:t>2) nepriklausomos šalies išduotas sertifikatas ar kitas lygiavertis dokumentas, kuriuo įrodoma atitiktis taikomiems standartams.</w:t>
            </w:r>
          </w:p>
        </w:tc>
      </w:tr>
      <w:tr w:rsidR="00C66453" w:rsidRPr="006A7729" w14:paraId="37364D22" w14:textId="77777777" w:rsidTr="002C01AC">
        <w:trPr>
          <w:trHeight w:val="2231"/>
        </w:trPr>
        <w:tc>
          <w:tcPr>
            <w:tcW w:w="527" w:type="dxa"/>
            <w:vMerge w:val="restart"/>
          </w:tcPr>
          <w:p w14:paraId="43BA8A11" w14:textId="7592FE2C" w:rsidR="00C66453" w:rsidRDefault="00C66453" w:rsidP="00C66453">
            <w:pPr>
              <w:jc w:val="center"/>
              <w:rPr>
                <w:rFonts w:ascii="Arial" w:hAnsi="Arial" w:cs="Arial"/>
                <w:sz w:val="20"/>
                <w:szCs w:val="20"/>
                <w:lang w:val="lt-LT"/>
              </w:rPr>
            </w:pPr>
            <w:r>
              <w:rPr>
                <w:rFonts w:ascii="Arial" w:hAnsi="Arial" w:cs="Arial"/>
                <w:sz w:val="20"/>
                <w:szCs w:val="20"/>
                <w:lang w:val="lt-LT"/>
              </w:rPr>
              <w:t>2.</w:t>
            </w:r>
          </w:p>
        </w:tc>
        <w:tc>
          <w:tcPr>
            <w:tcW w:w="7892" w:type="dxa"/>
            <w:tcBorders>
              <w:bottom w:val="nil"/>
            </w:tcBorders>
          </w:tcPr>
          <w:p w14:paraId="34B7B5B1" w14:textId="77777777" w:rsidR="00C66453" w:rsidRPr="00F567E3" w:rsidRDefault="00C66453" w:rsidP="00C66453">
            <w:pPr>
              <w:keepNext/>
              <w:jc w:val="both"/>
              <w:rPr>
                <w:rFonts w:ascii="Arial" w:eastAsia="Arial" w:hAnsi="Arial" w:cs="Arial"/>
                <w:iCs/>
                <w:color w:val="000000" w:themeColor="text1"/>
                <w:sz w:val="20"/>
                <w:szCs w:val="20"/>
                <w:lang w:val="lt-LT"/>
              </w:rPr>
            </w:pPr>
            <w:r w:rsidRPr="00F567E3">
              <w:rPr>
                <w:rFonts w:ascii="Arial" w:eastAsia="Arial" w:hAnsi="Arial" w:cs="Arial"/>
                <w:iCs/>
                <w:color w:val="000000" w:themeColor="text1"/>
                <w:sz w:val="20"/>
                <w:szCs w:val="20"/>
                <w:lang w:val="lt-LT"/>
              </w:rPr>
              <w:t xml:space="preserve">Jei prekė, tiekiama ar perduodama antrinėje pakuotėje, ji turi atitikti šiuos minimalius aplinkos apsaugos kriterijus: </w:t>
            </w:r>
          </w:p>
          <w:p w14:paraId="06C227BD" w14:textId="77777777" w:rsidR="00C66453" w:rsidRPr="00F567E3" w:rsidRDefault="00C66453" w:rsidP="00C66453">
            <w:pPr>
              <w:keepNext/>
              <w:spacing w:after="60"/>
              <w:jc w:val="both"/>
              <w:rPr>
                <w:rFonts w:ascii="Arial" w:eastAsia="Arial" w:hAnsi="Arial" w:cs="Arial"/>
                <w:iCs/>
                <w:color w:val="000000" w:themeColor="text1"/>
                <w:sz w:val="20"/>
                <w:szCs w:val="20"/>
                <w:lang w:val="lt-LT"/>
              </w:rPr>
            </w:pPr>
            <w:r w:rsidRPr="00F567E3">
              <w:rPr>
                <w:rFonts w:ascii="Arial" w:eastAsia="Arial" w:hAnsi="Arial" w:cs="Arial"/>
                <w:iCs/>
                <w:color w:val="000000" w:themeColor="text1"/>
                <w:sz w:val="20"/>
                <w:szCs w:val="20"/>
                <w:lang w:val="lt-LT"/>
              </w:rPr>
              <w:t>Pakuotės:</w:t>
            </w:r>
            <w:r w:rsidRPr="00F567E3">
              <w:rPr>
                <w:rFonts w:ascii="Arial" w:eastAsia="Arial" w:hAnsi="Arial" w:cs="Arial"/>
                <w:b/>
                <w:iCs/>
                <w:color w:val="000000" w:themeColor="text1"/>
                <w:sz w:val="20"/>
                <w:szCs w:val="20"/>
                <w:lang w:val="lt-LT"/>
              </w:rPr>
              <w:t xml:space="preserve"> </w:t>
            </w:r>
            <w:r w:rsidRPr="00F567E3">
              <w:rPr>
                <w:rFonts w:ascii="Arial" w:eastAsia="Arial" w:hAnsi="Arial" w:cs="Arial"/>
                <w:iCs/>
                <w:color w:val="000000" w:themeColor="text1"/>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39"/>
              <w:gridCol w:w="3220"/>
              <w:gridCol w:w="3364"/>
            </w:tblGrid>
            <w:tr w:rsidR="00C66453" w:rsidRPr="00F567E3" w14:paraId="1DF0E190" w14:textId="77777777" w:rsidTr="00214B82">
              <w:trPr>
                <w:jc w:val="center"/>
              </w:trPr>
              <w:tc>
                <w:tcPr>
                  <w:tcW w:w="624" w:type="pct"/>
                  <w:tcMar>
                    <w:top w:w="0" w:type="dxa"/>
                    <w:left w:w="108" w:type="dxa"/>
                    <w:bottom w:w="0" w:type="dxa"/>
                    <w:right w:w="108" w:type="dxa"/>
                  </w:tcMar>
                  <w:hideMark/>
                </w:tcPr>
                <w:p w14:paraId="617B285E"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Eil. Nr.</w:t>
                  </w:r>
                </w:p>
              </w:tc>
              <w:tc>
                <w:tcPr>
                  <w:tcW w:w="2140" w:type="pct"/>
                  <w:tcMar>
                    <w:top w:w="0" w:type="dxa"/>
                    <w:left w:w="108" w:type="dxa"/>
                    <w:bottom w:w="0" w:type="dxa"/>
                    <w:right w:w="108" w:type="dxa"/>
                  </w:tcMar>
                  <w:vAlign w:val="center"/>
                  <w:hideMark/>
                </w:tcPr>
                <w:p w14:paraId="4CC88C84" w14:textId="77777777" w:rsidR="00C66453" w:rsidRPr="00F567E3" w:rsidRDefault="00C66453" w:rsidP="00C66453">
                  <w:pPr>
                    <w:keepNext/>
                    <w:spacing w:after="0" w:line="240" w:lineRule="auto"/>
                    <w:jc w:val="center"/>
                    <w:rPr>
                      <w:rFonts w:ascii="Arial" w:eastAsia="Times New Roman" w:hAnsi="Arial" w:cs="Arial"/>
                      <w:sz w:val="20"/>
                      <w:szCs w:val="20"/>
                      <w:lang w:val="lt-LT"/>
                    </w:rPr>
                  </w:pPr>
                  <w:r w:rsidRPr="00F567E3">
                    <w:rPr>
                      <w:rFonts w:ascii="Arial" w:eastAsia="Times New Roman" w:hAnsi="Arial" w:cs="Arial"/>
                      <w:color w:val="000000"/>
                      <w:sz w:val="20"/>
                      <w:szCs w:val="20"/>
                      <w:lang w:val="lt-LT"/>
                    </w:rPr>
                    <w:t>Pakuotės medžiaga</w:t>
                  </w:r>
                </w:p>
              </w:tc>
              <w:tc>
                <w:tcPr>
                  <w:tcW w:w="2236" w:type="pct"/>
                  <w:tcMar>
                    <w:top w:w="0" w:type="dxa"/>
                    <w:left w:w="108" w:type="dxa"/>
                    <w:bottom w:w="0" w:type="dxa"/>
                    <w:right w:w="108" w:type="dxa"/>
                  </w:tcMar>
                  <w:vAlign w:val="center"/>
                  <w:hideMark/>
                </w:tcPr>
                <w:p w14:paraId="44C39326" w14:textId="77777777" w:rsidR="00C66453" w:rsidRPr="00F567E3" w:rsidRDefault="00C66453" w:rsidP="00C66453">
                  <w:pPr>
                    <w:keepNext/>
                    <w:spacing w:after="0" w:line="240" w:lineRule="auto"/>
                    <w:jc w:val="center"/>
                    <w:rPr>
                      <w:rFonts w:ascii="Arial" w:eastAsia="Times New Roman" w:hAnsi="Arial" w:cs="Arial"/>
                      <w:sz w:val="20"/>
                      <w:szCs w:val="20"/>
                      <w:lang w:val="lt-LT"/>
                    </w:rPr>
                  </w:pPr>
                  <w:r w:rsidRPr="00F567E3">
                    <w:rPr>
                      <w:rFonts w:ascii="Arial" w:eastAsia="Times New Roman" w:hAnsi="Arial" w:cs="Arial"/>
                      <w:color w:val="000000"/>
                      <w:sz w:val="20"/>
                      <w:szCs w:val="20"/>
                      <w:lang w:val="lt-LT"/>
                    </w:rPr>
                    <w:t>Ženklinimas</w:t>
                  </w:r>
                </w:p>
              </w:tc>
            </w:tr>
            <w:tr w:rsidR="00C66453" w:rsidRPr="00F567E3" w14:paraId="3B8AFA46" w14:textId="77777777" w:rsidTr="00214B82">
              <w:trPr>
                <w:jc w:val="center"/>
              </w:trPr>
              <w:tc>
                <w:tcPr>
                  <w:tcW w:w="624" w:type="pct"/>
                  <w:tcMar>
                    <w:top w:w="0" w:type="dxa"/>
                    <w:left w:w="108" w:type="dxa"/>
                    <w:bottom w:w="0" w:type="dxa"/>
                    <w:right w:w="108" w:type="dxa"/>
                  </w:tcMar>
                  <w:hideMark/>
                </w:tcPr>
                <w:p w14:paraId="3D0A131A"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w:t>
                  </w:r>
                </w:p>
              </w:tc>
              <w:tc>
                <w:tcPr>
                  <w:tcW w:w="2140" w:type="pct"/>
                  <w:tcMar>
                    <w:top w:w="0" w:type="dxa"/>
                    <w:left w:w="108" w:type="dxa"/>
                    <w:bottom w:w="0" w:type="dxa"/>
                    <w:right w:w="108" w:type="dxa"/>
                  </w:tcMar>
                  <w:vAlign w:val="center"/>
                  <w:hideMark/>
                </w:tcPr>
                <w:p w14:paraId="468B925A" w14:textId="77777777" w:rsidR="00C66453" w:rsidRPr="00F567E3" w:rsidRDefault="00C66453" w:rsidP="00C66453">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Stiklas</w:t>
                  </w:r>
                </w:p>
              </w:tc>
              <w:tc>
                <w:tcPr>
                  <w:tcW w:w="2236" w:type="pct"/>
                  <w:tcMar>
                    <w:top w:w="0" w:type="dxa"/>
                    <w:left w:w="108" w:type="dxa"/>
                    <w:bottom w:w="0" w:type="dxa"/>
                    <w:right w:w="108" w:type="dxa"/>
                  </w:tcMar>
                  <w:hideMark/>
                </w:tcPr>
                <w:p w14:paraId="737A7297"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GL (arba GL nuo 70 iki 79)</w:t>
                  </w:r>
                </w:p>
              </w:tc>
            </w:tr>
            <w:tr w:rsidR="00C66453" w:rsidRPr="00F567E3" w14:paraId="3E6C6D05" w14:textId="77777777" w:rsidTr="00214B82">
              <w:trPr>
                <w:jc w:val="center"/>
              </w:trPr>
              <w:tc>
                <w:tcPr>
                  <w:tcW w:w="624" w:type="pct"/>
                  <w:tcMar>
                    <w:top w:w="0" w:type="dxa"/>
                    <w:left w:w="108" w:type="dxa"/>
                    <w:bottom w:w="0" w:type="dxa"/>
                    <w:right w:w="108" w:type="dxa"/>
                  </w:tcMar>
                  <w:hideMark/>
                </w:tcPr>
                <w:p w14:paraId="5DB02D2A"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2.</w:t>
                  </w:r>
                </w:p>
              </w:tc>
              <w:tc>
                <w:tcPr>
                  <w:tcW w:w="2140" w:type="pct"/>
                  <w:tcMar>
                    <w:top w:w="0" w:type="dxa"/>
                    <w:left w:w="108" w:type="dxa"/>
                    <w:bottom w:w="0" w:type="dxa"/>
                    <w:right w:w="108" w:type="dxa"/>
                  </w:tcMar>
                  <w:vAlign w:val="center"/>
                  <w:hideMark/>
                </w:tcPr>
                <w:p w14:paraId="4AC18703" w14:textId="77777777" w:rsidR="00C66453" w:rsidRPr="00F567E3" w:rsidRDefault="00C66453" w:rsidP="00C66453">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Metalas</w:t>
                  </w:r>
                </w:p>
              </w:tc>
              <w:tc>
                <w:tcPr>
                  <w:tcW w:w="2236" w:type="pct"/>
                  <w:tcMar>
                    <w:top w:w="0" w:type="dxa"/>
                    <w:left w:w="108" w:type="dxa"/>
                    <w:bottom w:w="0" w:type="dxa"/>
                    <w:right w:w="108" w:type="dxa"/>
                  </w:tcMar>
                  <w:hideMark/>
                </w:tcPr>
                <w:p w14:paraId="7D65675C"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FE (arba FE 40),</w:t>
                  </w:r>
                </w:p>
                <w:p w14:paraId="363B3C7E"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ALU (arba ALU 41)</w:t>
                  </w:r>
                </w:p>
                <w:p w14:paraId="198C8238"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Nuo 42 iki 49</w:t>
                  </w:r>
                </w:p>
              </w:tc>
            </w:tr>
            <w:tr w:rsidR="00C66453" w:rsidRPr="00F567E3" w14:paraId="64FFFC16" w14:textId="77777777" w:rsidTr="00214B82">
              <w:trPr>
                <w:jc w:val="center"/>
              </w:trPr>
              <w:tc>
                <w:tcPr>
                  <w:tcW w:w="624" w:type="pct"/>
                  <w:tcMar>
                    <w:top w:w="0" w:type="dxa"/>
                    <w:left w:w="108" w:type="dxa"/>
                    <w:bottom w:w="0" w:type="dxa"/>
                    <w:right w:w="108" w:type="dxa"/>
                  </w:tcMar>
                  <w:hideMark/>
                </w:tcPr>
                <w:p w14:paraId="609F2804"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3.</w:t>
                  </w:r>
                </w:p>
              </w:tc>
              <w:tc>
                <w:tcPr>
                  <w:tcW w:w="2140" w:type="pct"/>
                  <w:tcMar>
                    <w:top w:w="0" w:type="dxa"/>
                    <w:left w:w="108" w:type="dxa"/>
                    <w:bottom w:w="0" w:type="dxa"/>
                    <w:right w:w="108" w:type="dxa"/>
                  </w:tcMar>
                  <w:vAlign w:val="center"/>
                  <w:hideMark/>
                </w:tcPr>
                <w:p w14:paraId="54CEFB11" w14:textId="77777777" w:rsidR="00C66453" w:rsidRPr="00F567E3" w:rsidRDefault="00C66453" w:rsidP="00C66453">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Popierius ar kartonas</w:t>
                  </w:r>
                </w:p>
              </w:tc>
              <w:tc>
                <w:tcPr>
                  <w:tcW w:w="2236" w:type="pct"/>
                  <w:tcMar>
                    <w:top w:w="0" w:type="dxa"/>
                    <w:left w:w="108" w:type="dxa"/>
                    <w:bottom w:w="0" w:type="dxa"/>
                    <w:right w:w="108" w:type="dxa"/>
                  </w:tcMar>
                  <w:hideMark/>
                </w:tcPr>
                <w:p w14:paraId="23829E4F"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PAP (arba PAP nuo 20 iki 39)</w:t>
                  </w:r>
                </w:p>
              </w:tc>
            </w:tr>
            <w:tr w:rsidR="00C66453" w:rsidRPr="00F567E3" w14:paraId="00EF421C" w14:textId="77777777" w:rsidTr="00214B82">
              <w:trPr>
                <w:jc w:val="center"/>
              </w:trPr>
              <w:tc>
                <w:tcPr>
                  <w:tcW w:w="624" w:type="pct"/>
                  <w:tcMar>
                    <w:top w:w="0" w:type="dxa"/>
                    <w:left w:w="108" w:type="dxa"/>
                    <w:bottom w:w="0" w:type="dxa"/>
                    <w:right w:w="108" w:type="dxa"/>
                  </w:tcMar>
                  <w:hideMark/>
                </w:tcPr>
                <w:p w14:paraId="4B76CB75"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lastRenderedPageBreak/>
                    <w:t>4.</w:t>
                  </w:r>
                </w:p>
              </w:tc>
              <w:tc>
                <w:tcPr>
                  <w:tcW w:w="2140" w:type="pct"/>
                  <w:tcMar>
                    <w:top w:w="0" w:type="dxa"/>
                    <w:left w:w="108" w:type="dxa"/>
                    <w:bottom w:w="0" w:type="dxa"/>
                    <w:right w:w="108" w:type="dxa"/>
                  </w:tcMar>
                  <w:vAlign w:val="center"/>
                  <w:hideMark/>
                </w:tcPr>
                <w:p w14:paraId="27681DD3" w14:textId="77777777" w:rsidR="00C66453" w:rsidRPr="00F567E3" w:rsidRDefault="00C66453" w:rsidP="00C66453">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Medis ar kamštinė medžiaga</w:t>
                  </w:r>
                </w:p>
              </w:tc>
              <w:tc>
                <w:tcPr>
                  <w:tcW w:w="2236" w:type="pct"/>
                  <w:tcMar>
                    <w:top w:w="0" w:type="dxa"/>
                    <w:left w:w="108" w:type="dxa"/>
                    <w:bottom w:w="0" w:type="dxa"/>
                    <w:right w:w="108" w:type="dxa"/>
                  </w:tcMar>
                  <w:hideMark/>
                </w:tcPr>
                <w:p w14:paraId="604CE4B8"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FOR (arba FOR nuo 50 iki 59)</w:t>
                  </w:r>
                </w:p>
              </w:tc>
            </w:tr>
            <w:tr w:rsidR="00C66453" w:rsidRPr="00F567E3" w14:paraId="7BB92EA9" w14:textId="77777777" w:rsidTr="00214B82">
              <w:trPr>
                <w:jc w:val="center"/>
              </w:trPr>
              <w:tc>
                <w:tcPr>
                  <w:tcW w:w="624" w:type="pct"/>
                  <w:tcMar>
                    <w:top w:w="0" w:type="dxa"/>
                    <w:left w:w="108" w:type="dxa"/>
                    <w:bottom w:w="0" w:type="dxa"/>
                    <w:right w:w="108" w:type="dxa"/>
                  </w:tcMar>
                  <w:hideMark/>
                </w:tcPr>
                <w:p w14:paraId="75C7E8C9"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5.</w:t>
                  </w:r>
                </w:p>
              </w:tc>
              <w:tc>
                <w:tcPr>
                  <w:tcW w:w="2140" w:type="pct"/>
                  <w:tcMar>
                    <w:top w:w="0" w:type="dxa"/>
                    <w:left w:w="108" w:type="dxa"/>
                    <w:bottom w:w="0" w:type="dxa"/>
                    <w:right w:w="108" w:type="dxa"/>
                  </w:tcMar>
                  <w:vAlign w:val="center"/>
                  <w:hideMark/>
                </w:tcPr>
                <w:p w14:paraId="113A6534" w14:textId="77777777" w:rsidR="00C66453" w:rsidRPr="00F567E3" w:rsidRDefault="00C66453" w:rsidP="00C66453">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Medvilnė ar džiutas</w:t>
                  </w:r>
                </w:p>
              </w:tc>
              <w:tc>
                <w:tcPr>
                  <w:tcW w:w="2236" w:type="pct"/>
                  <w:tcMar>
                    <w:top w:w="0" w:type="dxa"/>
                    <w:left w:w="108" w:type="dxa"/>
                    <w:bottom w:w="0" w:type="dxa"/>
                    <w:right w:w="108" w:type="dxa"/>
                  </w:tcMar>
                  <w:hideMark/>
                </w:tcPr>
                <w:p w14:paraId="0849366A"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TEX (arba TEX nuo 60 iki 69)</w:t>
                  </w:r>
                </w:p>
              </w:tc>
            </w:tr>
            <w:tr w:rsidR="00C66453" w:rsidRPr="00F567E3" w14:paraId="5B9CD21F" w14:textId="77777777" w:rsidTr="00214B82">
              <w:trPr>
                <w:jc w:val="center"/>
              </w:trPr>
              <w:tc>
                <w:tcPr>
                  <w:tcW w:w="624" w:type="pct"/>
                  <w:tcMar>
                    <w:top w:w="0" w:type="dxa"/>
                    <w:left w:w="108" w:type="dxa"/>
                    <w:bottom w:w="0" w:type="dxa"/>
                    <w:right w:w="108" w:type="dxa"/>
                  </w:tcMar>
                  <w:hideMark/>
                </w:tcPr>
                <w:p w14:paraId="0A400568"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6.</w:t>
                  </w:r>
                </w:p>
              </w:tc>
              <w:tc>
                <w:tcPr>
                  <w:tcW w:w="2140" w:type="pct"/>
                  <w:tcMar>
                    <w:top w:w="0" w:type="dxa"/>
                    <w:left w:w="108" w:type="dxa"/>
                    <w:bottom w:w="0" w:type="dxa"/>
                    <w:right w:w="108" w:type="dxa"/>
                  </w:tcMar>
                  <w:vAlign w:val="center"/>
                  <w:hideMark/>
                </w:tcPr>
                <w:p w14:paraId="551C0B92" w14:textId="77777777" w:rsidR="00C66453" w:rsidRPr="00F567E3" w:rsidRDefault="00C66453" w:rsidP="00C66453">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Polietilentereftalatas</w:t>
                  </w:r>
                </w:p>
              </w:tc>
              <w:tc>
                <w:tcPr>
                  <w:tcW w:w="2236" w:type="pct"/>
                  <w:tcMar>
                    <w:top w:w="0" w:type="dxa"/>
                    <w:left w:w="108" w:type="dxa"/>
                    <w:bottom w:w="0" w:type="dxa"/>
                    <w:right w:w="108" w:type="dxa"/>
                  </w:tcMar>
                  <w:hideMark/>
                </w:tcPr>
                <w:p w14:paraId="2FF4C0FF"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PET arba PET 1</w:t>
                  </w:r>
                </w:p>
              </w:tc>
            </w:tr>
            <w:tr w:rsidR="00C66453" w:rsidRPr="00F567E3" w14:paraId="514E1A91" w14:textId="77777777" w:rsidTr="00214B82">
              <w:trPr>
                <w:jc w:val="center"/>
              </w:trPr>
              <w:tc>
                <w:tcPr>
                  <w:tcW w:w="624" w:type="pct"/>
                  <w:tcMar>
                    <w:top w:w="0" w:type="dxa"/>
                    <w:left w:w="108" w:type="dxa"/>
                    <w:bottom w:w="0" w:type="dxa"/>
                    <w:right w:w="108" w:type="dxa"/>
                  </w:tcMar>
                  <w:hideMark/>
                </w:tcPr>
                <w:p w14:paraId="2A35E726"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7.</w:t>
                  </w:r>
                </w:p>
              </w:tc>
              <w:tc>
                <w:tcPr>
                  <w:tcW w:w="2140" w:type="pct"/>
                  <w:tcMar>
                    <w:top w:w="0" w:type="dxa"/>
                    <w:left w:w="108" w:type="dxa"/>
                    <w:bottom w:w="0" w:type="dxa"/>
                    <w:right w:w="108" w:type="dxa"/>
                  </w:tcMar>
                  <w:vAlign w:val="center"/>
                  <w:hideMark/>
                </w:tcPr>
                <w:p w14:paraId="70F16841" w14:textId="77777777" w:rsidR="00C66453" w:rsidRPr="00F567E3" w:rsidRDefault="00C66453" w:rsidP="00C66453">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Aukšto tankumo polietilenas</w:t>
                  </w:r>
                </w:p>
              </w:tc>
              <w:tc>
                <w:tcPr>
                  <w:tcW w:w="2236" w:type="pct"/>
                  <w:tcMar>
                    <w:top w:w="0" w:type="dxa"/>
                    <w:left w:w="108" w:type="dxa"/>
                    <w:bottom w:w="0" w:type="dxa"/>
                    <w:right w:w="108" w:type="dxa"/>
                  </w:tcMar>
                  <w:hideMark/>
                </w:tcPr>
                <w:p w14:paraId="78398271"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HDPE (arba HDPE 2)</w:t>
                  </w:r>
                </w:p>
              </w:tc>
            </w:tr>
            <w:tr w:rsidR="00C66453" w:rsidRPr="00F567E3" w14:paraId="44848FB8" w14:textId="77777777" w:rsidTr="00214B82">
              <w:trPr>
                <w:jc w:val="center"/>
              </w:trPr>
              <w:tc>
                <w:tcPr>
                  <w:tcW w:w="624" w:type="pct"/>
                  <w:tcMar>
                    <w:top w:w="0" w:type="dxa"/>
                    <w:left w:w="108" w:type="dxa"/>
                    <w:bottom w:w="0" w:type="dxa"/>
                    <w:right w:w="108" w:type="dxa"/>
                  </w:tcMar>
                  <w:hideMark/>
                </w:tcPr>
                <w:p w14:paraId="3C5E0DB5"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8.</w:t>
                  </w:r>
                </w:p>
              </w:tc>
              <w:tc>
                <w:tcPr>
                  <w:tcW w:w="2140" w:type="pct"/>
                  <w:tcMar>
                    <w:top w:w="0" w:type="dxa"/>
                    <w:left w:w="108" w:type="dxa"/>
                    <w:bottom w:w="0" w:type="dxa"/>
                    <w:right w:w="108" w:type="dxa"/>
                  </w:tcMar>
                  <w:vAlign w:val="center"/>
                  <w:hideMark/>
                </w:tcPr>
                <w:p w14:paraId="7F40BB35" w14:textId="77777777" w:rsidR="00C66453" w:rsidRPr="00F567E3" w:rsidRDefault="00C66453" w:rsidP="00C66453">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Polivinilchloridas</w:t>
                  </w:r>
                </w:p>
              </w:tc>
              <w:tc>
                <w:tcPr>
                  <w:tcW w:w="2236" w:type="pct"/>
                  <w:tcMar>
                    <w:top w:w="0" w:type="dxa"/>
                    <w:left w:w="108" w:type="dxa"/>
                    <w:bottom w:w="0" w:type="dxa"/>
                    <w:right w:w="108" w:type="dxa"/>
                  </w:tcMar>
                  <w:hideMark/>
                </w:tcPr>
                <w:p w14:paraId="715AD404"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PVC (arba PVC 3)</w:t>
                  </w:r>
                </w:p>
              </w:tc>
            </w:tr>
            <w:tr w:rsidR="00C66453" w:rsidRPr="00F567E3" w14:paraId="6777726C" w14:textId="77777777" w:rsidTr="00214B82">
              <w:trPr>
                <w:jc w:val="center"/>
              </w:trPr>
              <w:tc>
                <w:tcPr>
                  <w:tcW w:w="624" w:type="pct"/>
                  <w:tcMar>
                    <w:top w:w="0" w:type="dxa"/>
                    <w:left w:w="108" w:type="dxa"/>
                    <w:bottom w:w="0" w:type="dxa"/>
                    <w:right w:w="108" w:type="dxa"/>
                  </w:tcMar>
                  <w:hideMark/>
                </w:tcPr>
                <w:p w14:paraId="2C8A5FD6"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9.</w:t>
                  </w:r>
                </w:p>
              </w:tc>
              <w:tc>
                <w:tcPr>
                  <w:tcW w:w="2140" w:type="pct"/>
                  <w:tcMar>
                    <w:top w:w="0" w:type="dxa"/>
                    <w:left w:w="108" w:type="dxa"/>
                    <w:bottom w:w="0" w:type="dxa"/>
                    <w:right w:w="108" w:type="dxa"/>
                  </w:tcMar>
                  <w:vAlign w:val="center"/>
                  <w:hideMark/>
                </w:tcPr>
                <w:p w14:paraId="538B4DFD" w14:textId="77777777" w:rsidR="00C66453" w:rsidRPr="00F567E3" w:rsidRDefault="00C66453" w:rsidP="00C66453">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Žemo tankumo polietilenas</w:t>
                  </w:r>
                </w:p>
              </w:tc>
              <w:tc>
                <w:tcPr>
                  <w:tcW w:w="2236" w:type="pct"/>
                  <w:tcMar>
                    <w:top w:w="0" w:type="dxa"/>
                    <w:left w:w="108" w:type="dxa"/>
                    <w:bottom w:w="0" w:type="dxa"/>
                    <w:right w:w="108" w:type="dxa"/>
                  </w:tcMar>
                  <w:hideMark/>
                </w:tcPr>
                <w:p w14:paraId="223BB40F"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LDPE (arba LDPE 4)</w:t>
                  </w:r>
                </w:p>
              </w:tc>
            </w:tr>
            <w:tr w:rsidR="00C66453" w:rsidRPr="00F567E3" w14:paraId="2970619C" w14:textId="77777777" w:rsidTr="00214B82">
              <w:trPr>
                <w:jc w:val="center"/>
              </w:trPr>
              <w:tc>
                <w:tcPr>
                  <w:tcW w:w="624" w:type="pct"/>
                  <w:tcMar>
                    <w:top w:w="0" w:type="dxa"/>
                    <w:left w:w="108" w:type="dxa"/>
                    <w:bottom w:w="0" w:type="dxa"/>
                    <w:right w:w="108" w:type="dxa"/>
                  </w:tcMar>
                  <w:hideMark/>
                </w:tcPr>
                <w:p w14:paraId="6C6D844E"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10.</w:t>
                  </w:r>
                </w:p>
              </w:tc>
              <w:tc>
                <w:tcPr>
                  <w:tcW w:w="2140" w:type="pct"/>
                  <w:tcMar>
                    <w:top w:w="0" w:type="dxa"/>
                    <w:left w:w="108" w:type="dxa"/>
                    <w:bottom w:w="0" w:type="dxa"/>
                    <w:right w:w="108" w:type="dxa"/>
                  </w:tcMar>
                  <w:vAlign w:val="center"/>
                  <w:hideMark/>
                </w:tcPr>
                <w:p w14:paraId="407993D4" w14:textId="77777777" w:rsidR="00C66453" w:rsidRPr="00F567E3" w:rsidRDefault="00C66453" w:rsidP="00C66453">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Polipropilenas</w:t>
                  </w:r>
                </w:p>
              </w:tc>
              <w:tc>
                <w:tcPr>
                  <w:tcW w:w="2236" w:type="pct"/>
                  <w:tcMar>
                    <w:top w:w="0" w:type="dxa"/>
                    <w:left w:w="108" w:type="dxa"/>
                    <w:bottom w:w="0" w:type="dxa"/>
                    <w:right w:w="108" w:type="dxa"/>
                  </w:tcMar>
                  <w:hideMark/>
                </w:tcPr>
                <w:p w14:paraId="132910A6"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PP (arba PP 5)</w:t>
                  </w:r>
                </w:p>
              </w:tc>
            </w:tr>
            <w:tr w:rsidR="00C66453" w:rsidRPr="00F567E3" w14:paraId="0A02D748" w14:textId="77777777" w:rsidTr="00214B82">
              <w:trPr>
                <w:jc w:val="center"/>
              </w:trPr>
              <w:tc>
                <w:tcPr>
                  <w:tcW w:w="624" w:type="pct"/>
                  <w:tcMar>
                    <w:top w:w="0" w:type="dxa"/>
                    <w:left w:w="108" w:type="dxa"/>
                    <w:bottom w:w="0" w:type="dxa"/>
                    <w:right w:w="108" w:type="dxa"/>
                  </w:tcMar>
                  <w:hideMark/>
                </w:tcPr>
                <w:p w14:paraId="575D6514"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11.</w:t>
                  </w:r>
                </w:p>
              </w:tc>
              <w:tc>
                <w:tcPr>
                  <w:tcW w:w="2140" w:type="pct"/>
                  <w:tcMar>
                    <w:top w:w="0" w:type="dxa"/>
                    <w:left w:w="108" w:type="dxa"/>
                    <w:bottom w:w="0" w:type="dxa"/>
                    <w:right w:w="108" w:type="dxa"/>
                  </w:tcMar>
                  <w:vAlign w:val="center"/>
                  <w:hideMark/>
                </w:tcPr>
                <w:p w14:paraId="34FB8E14" w14:textId="77777777" w:rsidR="00C66453" w:rsidRPr="00F567E3" w:rsidRDefault="00C66453" w:rsidP="00C66453">
                  <w:pPr>
                    <w:keepNext/>
                    <w:spacing w:after="0" w:line="240" w:lineRule="auto"/>
                    <w:rPr>
                      <w:rFonts w:ascii="Arial" w:eastAsia="Times New Roman" w:hAnsi="Arial" w:cs="Arial"/>
                      <w:sz w:val="20"/>
                      <w:szCs w:val="20"/>
                      <w:lang w:val="lt-LT"/>
                    </w:rPr>
                  </w:pPr>
                  <w:r w:rsidRPr="00F567E3">
                    <w:rPr>
                      <w:rFonts w:ascii="Arial" w:eastAsia="Times New Roman" w:hAnsi="Arial" w:cs="Arial"/>
                      <w:color w:val="000000"/>
                      <w:sz w:val="20"/>
                      <w:szCs w:val="20"/>
                      <w:lang w:val="lt-LT"/>
                    </w:rPr>
                    <w:t>Polistirenas</w:t>
                  </w:r>
                </w:p>
              </w:tc>
              <w:tc>
                <w:tcPr>
                  <w:tcW w:w="2236" w:type="pct"/>
                  <w:tcMar>
                    <w:top w:w="0" w:type="dxa"/>
                    <w:left w:w="108" w:type="dxa"/>
                    <w:bottom w:w="0" w:type="dxa"/>
                    <w:right w:w="108" w:type="dxa"/>
                  </w:tcMar>
                  <w:hideMark/>
                </w:tcPr>
                <w:p w14:paraId="318658A1" w14:textId="77777777" w:rsidR="00C66453" w:rsidRPr="00F567E3" w:rsidRDefault="00C66453" w:rsidP="00C66453">
                  <w:pPr>
                    <w:keepNext/>
                    <w:spacing w:after="0" w:line="240" w:lineRule="auto"/>
                    <w:jc w:val="both"/>
                    <w:rPr>
                      <w:rFonts w:ascii="Arial" w:eastAsia="Times New Roman" w:hAnsi="Arial" w:cs="Arial"/>
                      <w:sz w:val="20"/>
                      <w:szCs w:val="20"/>
                      <w:lang w:val="lt-LT"/>
                    </w:rPr>
                  </w:pPr>
                  <w:r w:rsidRPr="00F567E3">
                    <w:rPr>
                      <w:rFonts w:ascii="Arial" w:eastAsia="Times New Roman" w:hAnsi="Arial" w:cs="Arial"/>
                      <w:color w:val="000000"/>
                      <w:sz w:val="20"/>
                      <w:szCs w:val="20"/>
                      <w:lang w:val="lt-LT"/>
                    </w:rPr>
                    <w:t>PS (arba PS 6)</w:t>
                  </w:r>
                </w:p>
              </w:tc>
            </w:tr>
          </w:tbl>
          <w:p w14:paraId="664F9653" w14:textId="77777777" w:rsidR="00C66453" w:rsidRDefault="00C66453" w:rsidP="00C66453">
            <w:pPr>
              <w:keepNext/>
              <w:spacing w:before="120"/>
              <w:rPr>
                <w:rFonts w:ascii="Arial" w:hAnsi="Arial" w:cs="Arial"/>
                <w:sz w:val="20"/>
                <w:szCs w:val="20"/>
                <w:lang w:val="lt-LT"/>
              </w:rPr>
            </w:pPr>
          </w:p>
        </w:tc>
        <w:tc>
          <w:tcPr>
            <w:tcW w:w="4755" w:type="dxa"/>
            <w:tcBorders>
              <w:bottom w:val="nil"/>
            </w:tcBorders>
          </w:tcPr>
          <w:p w14:paraId="2A09A0E0" w14:textId="77777777" w:rsidR="00C66453" w:rsidRDefault="00C66453" w:rsidP="00C66453">
            <w:pPr>
              <w:keepNext/>
              <w:jc w:val="both"/>
              <w:rPr>
                <w:rFonts w:ascii="Arial" w:hAnsi="Arial" w:cs="Arial"/>
                <w:color w:val="000000"/>
                <w:sz w:val="20"/>
                <w:szCs w:val="20"/>
                <w:lang w:val="lt-LT"/>
              </w:rPr>
            </w:pPr>
            <w:r w:rsidRPr="00F567E3">
              <w:rPr>
                <w:rFonts w:ascii="Arial" w:hAnsi="Arial" w:cs="Arial"/>
                <w:color w:val="000000"/>
                <w:sz w:val="20"/>
                <w:szCs w:val="20"/>
                <w:lang w:val="lt-LT"/>
              </w:rPr>
              <w:lastRenderedPageBreak/>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F567E3">
              <w:rPr>
                <w:rFonts w:ascii="Arial" w:hAnsi="Arial" w:cs="Arial"/>
                <w:i/>
                <w:iCs/>
                <w:color w:val="000000"/>
                <w:sz w:val="20"/>
                <w:szCs w:val="20"/>
                <w:lang w:val="lt-LT"/>
              </w:rPr>
              <w:t xml:space="preserve">Voluntary Standard for Repulping and Recycling Corrugated Fiberboard Treated to Improve Its Performance in the Presence </w:t>
            </w:r>
            <w:r w:rsidRPr="00F567E3">
              <w:rPr>
                <w:rFonts w:ascii="Arial" w:hAnsi="Arial" w:cs="Arial"/>
                <w:i/>
                <w:iCs/>
                <w:color w:val="000000"/>
                <w:sz w:val="20"/>
                <w:szCs w:val="20"/>
                <w:lang w:val="lt-LT"/>
              </w:rPr>
              <w:lastRenderedPageBreak/>
              <w:t>of Water and Water Vapor, </w:t>
            </w:r>
            <w:r w:rsidRPr="00F567E3">
              <w:rPr>
                <w:rFonts w:ascii="Arial" w:hAnsi="Arial" w:cs="Arial"/>
                <w:color w:val="000000"/>
                <w:sz w:val="20"/>
                <w:szCs w:val="20"/>
                <w:lang w:val="lt-LT"/>
              </w:rPr>
              <w:t>standartas</w:t>
            </w:r>
            <w:r w:rsidRPr="00F567E3">
              <w:rPr>
                <w:rFonts w:ascii="Arial" w:hAnsi="Arial" w:cs="Arial"/>
                <w:i/>
                <w:iCs/>
                <w:color w:val="000000"/>
                <w:sz w:val="20"/>
                <w:szCs w:val="20"/>
                <w:lang w:val="lt-LT"/>
              </w:rPr>
              <w:t> RecyClass </w:t>
            </w:r>
            <w:r w:rsidRPr="00F567E3">
              <w:rPr>
                <w:rFonts w:ascii="Arial" w:hAnsi="Arial" w:cs="Arial"/>
                <w:color w:val="000000"/>
                <w:sz w:val="20"/>
                <w:szCs w:val="20"/>
                <w:lang w:val="lt-LT"/>
              </w:rPr>
              <w:t>ar kitas lygiavertis standartas, arba Aplinkos apsaugos agentūros interneto svetainėje (</w:t>
            </w:r>
            <w:hyperlink r:id="rId12" w:history="1">
              <w:r w:rsidRPr="00F567E3">
                <w:rPr>
                  <w:rStyle w:val="Hyperlink"/>
                  <w:rFonts w:ascii="Arial" w:hAnsi="Arial" w:cs="Arial"/>
                  <w:sz w:val="20"/>
                  <w:szCs w:val="20"/>
                  <w:lang w:val="lt-LT"/>
                </w:rPr>
                <w:t>https://aaa.lrv.lt/</w:t>
              </w:r>
            </w:hyperlink>
            <w:r w:rsidRPr="00F567E3">
              <w:rPr>
                <w:rFonts w:ascii="Arial" w:hAnsi="Arial" w:cs="Arial"/>
                <w:color w:val="000000"/>
                <w:sz w:val="20"/>
                <w:szCs w:val="20"/>
                <w:lang w:val="lt-LT"/>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E6D824C" w14:textId="77777777" w:rsidR="00C66453" w:rsidRDefault="00C66453" w:rsidP="00C66453">
            <w:pPr>
              <w:keepNext/>
              <w:jc w:val="both"/>
              <w:rPr>
                <w:rFonts w:ascii="Arial" w:hAnsi="Arial" w:cs="Arial"/>
                <w:b/>
                <w:bCs/>
                <w:color w:val="000000"/>
                <w:sz w:val="20"/>
                <w:szCs w:val="20"/>
                <w:lang w:val="lt-LT"/>
              </w:rPr>
            </w:pPr>
          </w:p>
          <w:p w14:paraId="5A2C7E0A" w14:textId="77777777" w:rsidR="00C66453" w:rsidRDefault="00C66453" w:rsidP="00C66453">
            <w:pPr>
              <w:keepNext/>
              <w:jc w:val="both"/>
              <w:rPr>
                <w:rFonts w:ascii="Arial" w:hAnsi="Arial" w:cs="Arial"/>
                <w:b/>
                <w:bCs/>
                <w:color w:val="000000"/>
                <w:sz w:val="20"/>
                <w:szCs w:val="20"/>
                <w:lang w:val="lt-LT"/>
              </w:rPr>
            </w:pPr>
          </w:p>
          <w:p w14:paraId="77EC3D11" w14:textId="77777777" w:rsidR="00C66453" w:rsidRDefault="00C66453" w:rsidP="00C66453">
            <w:pPr>
              <w:keepNext/>
              <w:jc w:val="both"/>
              <w:rPr>
                <w:rFonts w:ascii="Arial" w:hAnsi="Arial" w:cs="Arial"/>
                <w:b/>
                <w:bCs/>
                <w:color w:val="000000"/>
                <w:sz w:val="20"/>
                <w:szCs w:val="20"/>
                <w:lang w:val="lt-LT"/>
              </w:rPr>
            </w:pPr>
          </w:p>
          <w:p w14:paraId="3CEFA38C" w14:textId="77777777" w:rsidR="00C66453" w:rsidRDefault="00C66453" w:rsidP="00C66453">
            <w:pPr>
              <w:keepNext/>
              <w:jc w:val="both"/>
              <w:rPr>
                <w:rFonts w:ascii="Arial" w:hAnsi="Arial" w:cs="Arial"/>
                <w:b/>
                <w:bCs/>
                <w:color w:val="000000"/>
                <w:sz w:val="20"/>
                <w:szCs w:val="20"/>
                <w:lang w:val="lt-LT"/>
              </w:rPr>
            </w:pPr>
          </w:p>
          <w:p w14:paraId="5061FAC4" w14:textId="77777777" w:rsidR="00C66453" w:rsidRDefault="00C66453" w:rsidP="00C66453">
            <w:pPr>
              <w:keepNext/>
              <w:jc w:val="both"/>
              <w:rPr>
                <w:rFonts w:ascii="Arial" w:hAnsi="Arial" w:cs="Arial"/>
                <w:b/>
                <w:bCs/>
                <w:color w:val="000000"/>
                <w:sz w:val="20"/>
                <w:szCs w:val="20"/>
                <w:lang w:val="lt-LT"/>
              </w:rPr>
            </w:pPr>
          </w:p>
          <w:p w14:paraId="1646DA6D" w14:textId="77777777" w:rsidR="00C66453" w:rsidRPr="00F567E3" w:rsidRDefault="00C66453" w:rsidP="00C66453">
            <w:pPr>
              <w:keepNext/>
              <w:spacing w:before="120"/>
              <w:jc w:val="both"/>
              <w:rPr>
                <w:rFonts w:ascii="Arial" w:hAnsi="Arial" w:cs="Arial"/>
                <w:sz w:val="20"/>
                <w:szCs w:val="20"/>
                <w:lang w:val="lt-LT"/>
              </w:rPr>
            </w:pPr>
          </w:p>
        </w:tc>
      </w:tr>
      <w:tr w:rsidR="005A3137" w:rsidRPr="006A7729" w14:paraId="2E197113" w14:textId="5D2574EF" w:rsidTr="002C01AC">
        <w:trPr>
          <w:trHeight w:val="1698"/>
        </w:trPr>
        <w:tc>
          <w:tcPr>
            <w:tcW w:w="527" w:type="dxa"/>
            <w:vMerge/>
          </w:tcPr>
          <w:p w14:paraId="114E83A6" w14:textId="77777777" w:rsidR="005A3137" w:rsidRPr="00F567E3" w:rsidRDefault="005A3137" w:rsidP="00862A98">
            <w:pPr>
              <w:jc w:val="center"/>
              <w:rPr>
                <w:rFonts w:ascii="Arial" w:hAnsi="Arial" w:cs="Arial"/>
                <w:sz w:val="20"/>
                <w:szCs w:val="20"/>
                <w:lang w:val="lt-LT"/>
              </w:rPr>
            </w:pPr>
          </w:p>
        </w:tc>
        <w:tc>
          <w:tcPr>
            <w:tcW w:w="7892" w:type="dxa"/>
            <w:tcBorders>
              <w:top w:val="nil"/>
            </w:tcBorders>
          </w:tcPr>
          <w:p w14:paraId="5929A7DB" w14:textId="643CE740" w:rsidR="005A3137" w:rsidRPr="00F567E3" w:rsidRDefault="005A3137" w:rsidP="00BF06A0">
            <w:pPr>
              <w:keepNext/>
              <w:spacing w:after="60"/>
              <w:rPr>
                <w:rFonts w:ascii="Arial" w:eastAsia="Arial" w:hAnsi="Arial" w:cs="Arial"/>
                <w:iCs/>
                <w:color w:val="000000" w:themeColor="text1"/>
                <w:sz w:val="20"/>
                <w:szCs w:val="20"/>
                <w:lang w:val="lt-LT"/>
              </w:rPr>
            </w:pPr>
          </w:p>
        </w:tc>
        <w:tc>
          <w:tcPr>
            <w:tcW w:w="4755" w:type="dxa"/>
            <w:tcBorders>
              <w:top w:val="nil"/>
            </w:tcBorders>
          </w:tcPr>
          <w:p w14:paraId="763F9928" w14:textId="77777777" w:rsidR="002D6A83" w:rsidRDefault="002D6A83" w:rsidP="00BF06A0">
            <w:pPr>
              <w:keepNext/>
              <w:jc w:val="both"/>
              <w:rPr>
                <w:rFonts w:ascii="Arial" w:hAnsi="Arial" w:cs="Arial"/>
                <w:b/>
                <w:bCs/>
                <w:color w:val="000000"/>
                <w:sz w:val="20"/>
                <w:szCs w:val="20"/>
                <w:lang w:val="lt-LT"/>
              </w:rPr>
            </w:pPr>
          </w:p>
          <w:p w14:paraId="36931A71" w14:textId="77777777" w:rsidR="002D6A83" w:rsidRDefault="002D6A83" w:rsidP="00BF06A0">
            <w:pPr>
              <w:keepNext/>
              <w:jc w:val="both"/>
              <w:rPr>
                <w:rFonts w:ascii="Arial" w:hAnsi="Arial" w:cs="Arial"/>
                <w:b/>
                <w:bCs/>
                <w:color w:val="000000"/>
                <w:sz w:val="20"/>
                <w:szCs w:val="20"/>
                <w:lang w:val="lt-LT"/>
              </w:rPr>
            </w:pPr>
          </w:p>
          <w:p w14:paraId="36B62441" w14:textId="77777777" w:rsidR="002D6A83" w:rsidRDefault="002D6A83" w:rsidP="00BF06A0">
            <w:pPr>
              <w:keepNext/>
              <w:jc w:val="both"/>
              <w:rPr>
                <w:rFonts w:ascii="Arial" w:hAnsi="Arial" w:cs="Arial"/>
                <w:b/>
                <w:bCs/>
                <w:color w:val="000000"/>
                <w:sz w:val="20"/>
                <w:szCs w:val="20"/>
                <w:lang w:val="lt-LT"/>
              </w:rPr>
            </w:pPr>
          </w:p>
          <w:p w14:paraId="15C95906" w14:textId="77777777" w:rsidR="002D6A83" w:rsidRDefault="002D6A83" w:rsidP="00BF06A0">
            <w:pPr>
              <w:keepNext/>
              <w:jc w:val="both"/>
              <w:rPr>
                <w:rFonts w:ascii="Arial" w:hAnsi="Arial" w:cs="Arial"/>
                <w:b/>
                <w:bCs/>
                <w:color w:val="000000"/>
                <w:sz w:val="20"/>
                <w:szCs w:val="20"/>
                <w:lang w:val="lt-LT"/>
              </w:rPr>
            </w:pPr>
          </w:p>
          <w:p w14:paraId="0103E06D" w14:textId="7788904E" w:rsidR="002D6A83" w:rsidRPr="00F567E3" w:rsidRDefault="002D6A83" w:rsidP="00BF06A0">
            <w:pPr>
              <w:keepNext/>
              <w:jc w:val="both"/>
              <w:rPr>
                <w:rFonts w:ascii="Arial" w:hAnsi="Arial" w:cs="Arial"/>
                <w:b/>
                <w:bCs/>
                <w:color w:val="7030A0"/>
                <w:sz w:val="20"/>
                <w:szCs w:val="20"/>
                <w:lang w:val="lt-LT"/>
              </w:rPr>
            </w:pP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27647F">
      <w:headerReference w:type="default" r:id="rId13"/>
      <w:pgSz w:w="15840" w:h="12240" w:orient="landscape"/>
      <w:pgMar w:top="426"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43FEA" w14:textId="77777777" w:rsidR="009B5C70" w:rsidRDefault="009B5C70" w:rsidP="00862A98">
      <w:pPr>
        <w:spacing w:after="0" w:line="240" w:lineRule="auto"/>
      </w:pPr>
      <w:r>
        <w:separator/>
      </w:r>
    </w:p>
  </w:endnote>
  <w:endnote w:type="continuationSeparator" w:id="0">
    <w:p w14:paraId="66A30859" w14:textId="77777777" w:rsidR="009B5C70" w:rsidRDefault="009B5C70"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C60FC" w14:textId="77777777" w:rsidR="009B5C70" w:rsidRDefault="009B5C70" w:rsidP="00862A98">
      <w:pPr>
        <w:spacing w:after="0" w:line="240" w:lineRule="auto"/>
      </w:pPr>
      <w:r>
        <w:separator/>
      </w:r>
    </w:p>
  </w:footnote>
  <w:footnote w:type="continuationSeparator" w:id="0">
    <w:p w14:paraId="67EADE04" w14:textId="77777777" w:rsidR="009B5C70" w:rsidRDefault="009B5C70"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C6256"/>
    <w:multiLevelType w:val="hybridMultilevel"/>
    <w:tmpl w:val="8FF63C14"/>
    <w:lvl w:ilvl="0" w:tplc="1F52FF0A">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1"/>
  </w:num>
  <w:num w:numId="2" w16cid:durableId="1776485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24073"/>
    <w:rsid w:val="00030A04"/>
    <w:rsid w:val="00085DFC"/>
    <w:rsid w:val="000F359B"/>
    <w:rsid w:val="0015725E"/>
    <w:rsid w:val="001C2304"/>
    <w:rsid w:val="001C6BE3"/>
    <w:rsid w:val="00207C9D"/>
    <w:rsid w:val="002121ED"/>
    <w:rsid w:val="00237961"/>
    <w:rsid w:val="002450CA"/>
    <w:rsid w:val="002573ED"/>
    <w:rsid w:val="0027647F"/>
    <w:rsid w:val="002C01AC"/>
    <w:rsid w:val="002D6A83"/>
    <w:rsid w:val="00344632"/>
    <w:rsid w:val="00394A27"/>
    <w:rsid w:val="00397BEE"/>
    <w:rsid w:val="003B0312"/>
    <w:rsid w:val="003E1445"/>
    <w:rsid w:val="00411EC8"/>
    <w:rsid w:val="00422766"/>
    <w:rsid w:val="00461088"/>
    <w:rsid w:val="004914C3"/>
    <w:rsid w:val="00491DA7"/>
    <w:rsid w:val="005620CC"/>
    <w:rsid w:val="0057324F"/>
    <w:rsid w:val="005A3137"/>
    <w:rsid w:val="005C373F"/>
    <w:rsid w:val="00620C9F"/>
    <w:rsid w:val="00637922"/>
    <w:rsid w:val="00653D75"/>
    <w:rsid w:val="006667C6"/>
    <w:rsid w:val="006A30FA"/>
    <w:rsid w:val="006A7729"/>
    <w:rsid w:val="006C4FC1"/>
    <w:rsid w:val="0071453F"/>
    <w:rsid w:val="007272BC"/>
    <w:rsid w:val="00767BBD"/>
    <w:rsid w:val="00785A78"/>
    <w:rsid w:val="007A4726"/>
    <w:rsid w:val="007E0ADB"/>
    <w:rsid w:val="007E5459"/>
    <w:rsid w:val="008110E0"/>
    <w:rsid w:val="0084477A"/>
    <w:rsid w:val="008565E4"/>
    <w:rsid w:val="00862A98"/>
    <w:rsid w:val="00883C44"/>
    <w:rsid w:val="008C2CF2"/>
    <w:rsid w:val="008D61DA"/>
    <w:rsid w:val="008F37C2"/>
    <w:rsid w:val="00950746"/>
    <w:rsid w:val="0096238E"/>
    <w:rsid w:val="00994E3E"/>
    <w:rsid w:val="009B5C70"/>
    <w:rsid w:val="009C0D1D"/>
    <w:rsid w:val="00A0261B"/>
    <w:rsid w:val="00A83228"/>
    <w:rsid w:val="00AB6EB9"/>
    <w:rsid w:val="00AF2471"/>
    <w:rsid w:val="00B525CB"/>
    <w:rsid w:val="00B801FF"/>
    <w:rsid w:val="00BE521F"/>
    <w:rsid w:val="00BF06A0"/>
    <w:rsid w:val="00C02566"/>
    <w:rsid w:val="00C66453"/>
    <w:rsid w:val="00C8639A"/>
    <w:rsid w:val="00CC07B0"/>
    <w:rsid w:val="00D51526"/>
    <w:rsid w:val="00D75206"/>
    <w:rsid w:val="00D84762"/>
    <w:rsid w:val="00DB4001"/>
    <w:rsid w:val="00DB5B20"/>
    <w:rsid w:val="00DE3FBB"/>
    <w:rsid w:val="00E07EED"/>
    <w:rsid w:val="00E15228"/>
    <w:rsid w:val="00E57668"/>
    <w:rsid w:val="00E859B1"/>
    <w:rsid w:val="00EA5BAB"/>
    <w:rsid w:val="00EE6A4E"/>
    <w:rsid w:val="00EF5417"/>
    <w:rsid w:val="00F26987"/>
    <w:rsid w:val="00F567E3"/>
    <w:rsid w:val="00F71C7C"/>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aa.lr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ur-lex.europa.eu/legal-content/LIT/TXT/?uri=CELEX:32017R1369&amp;locale=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eur-lex.europa.eu/legal-content/LIT/TXT/?uri=CELEX:32023R1669&amp;loca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5BEC3042769454DAF9EAF1B602A14D1" ma:contentTypeVersion="0" ma:contentTypeDescription="Kurkite naują dokumentą." ma:contentTypeScope="" ma:versionID="73d70b79c07658522f60de2371b6d91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3968E9-C4EF-4053-8E93-06B17A6BE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3.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734</Words>
  <Characters>4188</Characters>
  <Application>Microsoft Office Word</Application>
  <DocSecurity>0</DocSecurity>
  <Lines>34</Lines>
  <Paragraphs>9</Paragraphs>
  <ScaleCrop>false</ScaleCrop>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7</cp:revision>
  <dcterms:created xsi:type="dcterms:W3CDTF">2026-04-03T10:46:00Z</dcterms:created>
  <dcterms:modified xsi:type="dcterms:W3CDTF">2026-04-10T11:22:00Z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0x01010005BEC3042769454DAF9EAF1B602A14D1</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docLang">
    <vt:lpwstr>lt</vt:lpwstr>
  </property>
</Properties>
</file>